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widowControl w:val="0"/>
        <w:spacing w:lineRule="auto" w:after="40" w:before="480"/>
        <w:contextualSpacing w:val="0"/>
        <w:jc w:val="center"/>
        <w:rPr/>
      </w:pPr>
      <w:bookmarkStart w:id="0" w:colFirst="0" w:name="h.6l7yssmkue2y" w:colLast="0"/>
      <w:bookmarkEnd w:id="0"/>
      <w:r w:rsidRPr="00000000" w:rsidR="00000000" w:rsidDel="00000000">
        <w:rPr>
          <w:rFonts w:cs="Arial" w:hAnsi="Arial" w:eastAsia="Arial" w:ascii="Arial"/>
          <w:b w:val="1"/>
          <w:sz w:val="34"/>
          <w:highlight w:val="white"/>
          <w:rtl w:val="0"/>
        </w:rPr>
        <w:t xml:space="preserve">Жестокое обращение с детьми</w:t>
      </w:r>
    </w:p>
    <w:p w:rsidP="00000000" w:rsidRPr="00000000" w:rsidR="00000000" w:rsidDel="00000000" w:rsidRDefault="00000000">
      <w:pPr>
        <w:pStyle w:val="Heading1"/>
        <w:widowControl w:val="0"/>
        <w:spacing w:lineRule="auto" w:after="40" w:before="480"/>
        <w:contextualSpacing w:val="0"/>
        <w:jc w:val="center"/>
        <w:rPr/>
      </w:pPr>
      <w:bookmarkStart w:id="1" w:colFirst="0" w:name="h.xb19o7jnoro0" w:colLast="0"/>
      <w:bookmarkEnd w:id="1"/>
      <w:r w:rsidRPr="00000000" w:rsidR="00000000" w:rsidDel="00000000">
        <w:rPr>
          <w:rFonts w:cs="Arial" w:hAnsi="Arial" w:eastAsia="Arial" w:ascii="Arial"/>
          <w:b w:val="1"/>
          <w:sz w:val="34"/>
          <w:highlight w:val="white"/>
          <w:rtl w:val="0"/>
        </w:rPr>
        <w:t xml:space="preserve">Рекомендации родителям</w:t>
      </w:r>
    </w:p>
    <w:tbl>
      <w:tblGrid>
        <w:gridCol w:w="9095"/>
      </w:tblGrid>
      <w:tr>
        <w:tc>
          <w:tcPr>
            <w:tcMar>
              <w:top w:w="100.0" w:type="dxa"/>
              <w:left w:w="100.0" w:type="dxa"/>
              <w:bottom w:w="100.0" w:type="dxa"/>
              <w:right w:w="100.0" w:type="dxa"/>
            </w:tcMar>
          </w:tcPr>
          <w:p w:rsidP="00000000" w:rsidRPr="00000000" w:rsidR="00000000" w:rsidDel="00000000" w:rsidRDefault="00000000">
            <w:pPr>
              <w:widowControl w:val="0"/>
              <w:spacing w:lineRule="auto" w:after="160" w:line="360"/>
              <w:contextualSpacing w:val="0"/>
              <w:jc w:val="center"/>
              <w:rPr/>
            </w:pPr>
            <w:r w:rsidRPr="00000000" w:rsidR="00000000" w:rsidDel="00000000">
              <w:rPr>
                <w:b w:val="1"/>
                <w:sz w:val="28"/>
                <w:highlight w:val="white"/>
                <w:rtl w:val="0"/>
              </w:rPr>
              <w:t xml:space="preserve">Профилактика жестокого обращения с детьми</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Воспитание ребёнка - главная задача родителей. Все хотят, чтобы их дети выросли умными, добрыми и хорошими людьми, но не все готовы дать соответсвующее воспитание своему ребёнку. Воспитание очень трудоемкий процесс и требует от родителей много сил и терпения.</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или прогулок. При этом большинство родителей хорошо понимает, что такая тактика воспитания – это нарушение прав их детей, а также причина возможных отклонений в психическом и физическом развитии ребенка.</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Положение ребенка в семьях с более низким уровнем культуры, в семьях, где ребенок становится обузой, а не радостью жизни, значительно хуже. Указанные выше способы воспитания, которые для первой группы семей являются скорей исключением, здесь становятся нормой.</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Воспитание требует огромных человеческих ресурсов, которых к сожалению не всегда хватает в семьях с одним родителем. Особенно ситуация осложняется в семьях где один или оба родителя страдают от алкоголизма. В таких случаях целенаправленным воспитанием в семье не занимается никто и ребёнок часто начинает воспитываться улицей. Подобные случаи показывают, что проблема насилия и жестокого обращения с детьми в семье сегодня – это тот вопрос, который нужно не просто обсуждать, но и принимать меры по его решению.</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P="00000000" w:rsidRPr="00000000" w:rsidR="00000000" w:rsidDel="00000000" w:rsidRDefault="00000000">
            <w:pPr>
              <w:widowControl w:val="0"/>
              <w:spacing w:lineRule="auto" w:after="220" w:line="360"/>
              <w:contextualSpacing w:val="0"/>
              <w:jc w:val="both"/>
              <w:rPr/>
            </w:pPr>
            <w:r w:rsidRPr="00000000" w:rsidR="00000000" w:rsidDel="00000000">
              <w:rPr>
                <w:b w:val="1"/>
                <w:sz w:val="28"/>
                <w:highlight w:val="white"/>
                <w:rtl w:val="0"/>
              </w:rPr>
              <w:t xml:space="preserve">Физическое насилие</w:t>
            </w:r>
            <w:r w:rsidRPr="00000000" w:rsidR="00000000" w:rsidDel="00000000">
              <w:rPr>
                <w:sz w:val="28"/>
                <w:highlight w:val="white"/>
                <w:rtl w:val="0"/>
              </w:rPr>
              <w:t xml:space="preserve"> – это преднамеренное нанесение физических повреждений ребенку.</w:t>
            </w:r>
          </w:p>
          <w:p w:rsidP="00000000" w:rsidRPr="00000000" w:rsidR="00000000" w:rsidDel="00000000" w:rsidRDefault="00000000">
            <w:pPr>
              <w:widowControl w:val="0"/>
              <w:spacing w:lineRule="auto" w:after="220" w:line="360"/>
              <w:contextualSpacing w:val="0"/>
              <w:jc w:val="both"/>
              <w:rPr/>
            </w:pPr>
            <w:r w:rsidRPr="00000000" w:rsidR="00000000" w:rsidDel="00000000">
              <w:rPr>
                <w:b w:val="1"/>
                <w:sz w:val="28"/>
                <w:highlight w:val="white"/>
                <w:rtl w:val="0"/>
              </w:rPr>
              <w:t xml:space="preserve">Сексуальное насилие</w:t>
            </w:r>
            <w:r w:rsidRPr="00000000" w:rsidR="00000000" w:rsidDel="00000000">
              <w:rPr>
                <w:sz w:val="28"/>
                <w:highlight w:val="white"/>
                <w:rtl w:val="0"/>
              </w:rPr>
              <w:t xml:space="preserve">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P="00000000" w:rsidRPr="00000000" w:rsidR="00000000" w:rsidDel="00000000" w:rsidRDefault="00000000">
            <w:pPr>
              <w:widowControl w:val="0"/>
              <w:spacing w:lineRule="auto" w:after="220" w:line="360"/>
              <w:contextualSpacing w:val="0"/>
              <w:jc w:val="both"/>
              <w:rPr/>
            </w:pPr>
            <w:r w:rsidRPr="00000000" w:rsidR="00000000" w:rsidDel="00000000">
              <w:rPr>
                <w:b w:val="1"/>
                <w:sz w:val="28"/>
                <w:highlight w:val="white"/>
                <w:rtl w:val="0"/>
              </w:rPr>
              <w:t xml:space="preserve">Психическое (эмоциональное) насилие</w:t>
            </w:r>
            <w:r w:rsidRPr="00000000" w:rsidR="00000000" w:rsidDel="00000000">
              <w:rPr>
                <w:sz w:val="28"/>
                <w:highlight w:val="white"/>
                <w:rtl w:val="0"/>
              </w:rPr>
              <w:t xml:space="preserve">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 </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К психической форме насилия относятся:</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открытое неприятие и постоянная критика ребенка;</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угрозы в адрес ребенка в открытой форме;</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замечания, высказанные в оскорбительной форме, унижающие достоинство ребенка;</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преднамеренное ограничение общения ребенка со сверстниками или другими значимыми взрослыми;</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ложь и невыполнения взрослыми своих обещаний;</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однократное грубое психическое воздействие, вызывающее у ребенка психическую травму.</w:t>
            </w:r>
          </w:p>
          <w:p w:rsidP="00000000" w:rsidRPr="00000000" w:rsidR="00000000" w:rsidDel="00000000" w:rsidRDefault="00000000">
            <w:pPr>
              <w:widowControl w:val="0"/>
              <w:spacing w:lineRule="auto" w:after="220" w:line="360"/>
              <w:contextualSpacing w:val="0"/>
              <w:jc w:val="both"/>
              <w:rPr/>
            </w:pPr>
            <w:r w:rsidRPr="00000000" w:rsidR="00000000" w:rsidDel="00000000">
              <w:rPr>
                <w:b w:val="1"/>
                <w:sz w:val="28"/>
                <w:highlight w:val="white"/>
                <w:rtl w:val="0"/>
              </w:rPr>
              <w:t xml:space="preserve">Пренебрежение нуждами ребенка</w:t>
            </w:r>
            <w:r w:rsidRPr="00000000" w:rsidR="00000000" w:rsidDel="00000000">
              <w:rPr>
                <w:sz w:val="28"/>
                <w:highlight w:val="white"/>
                <w:rtl w:val="0"/>
              </w:rPr>
              <w:t xml:space="preserve"> – это отсутствие элементарной заботы о ребенке, в результате чего нарушается его эмоциональное состояние и появляется угроза его здоровью или развитию. К пренебрежению элементарными нуждами относятся:</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отсутствие адекватных возрасту и потребностям ребенка питания, одежды, жилья, образования, медицинской помощи;</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отсутствие должного внимания и заботы, в результате чего ребенок может стать жертвой несчастного случая.</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Факторы риска, способствующие насилию и жестокому обращению с детьми.</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неполные и многодетные семьи, семьи с приемными детьми, с наличием отчимов или мачех;</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наличие в семье больного алкоголизмом или наркоманией, вернувшегося из мест лишения свободы;</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безработица, постоянные финансовые трудности;</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постоянные супружеские конфликты;</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статус беженцев, вынужденных переселенцев;</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низкий уровень культуры, образования;</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негативные семейные традиции;</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нежелательный ребенок;</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умственные или физические недостатки ребенка;</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«трудный» ребенок.</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К сожалению, за последние годы число жертв насилия в семьях только увеличивается. Статистика показывает, что каждый год в нашей стране почти 17 тысяч детей разного возраста становятся жертвами насильственных преступлений. Каждый год около двух миллионов детей избиваются родителями, более 10 тыс. несовершеннолетних становятся инвалидами в результате совершения против них преступлений. Для 10% этих детей побои заканчиваются смертью, и 2 тыс. детей заканчивают жизнь самоубийством. Более 50 тыс. детей уходят из дома, спасаясь от родителей.</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Многие родители, которые применяют насилие в отношении своих детей даже не догадываются о таких фактах:</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физические наказания притупляют все лучшие качества в детях, способствуют развитию в них лжи и лицемерия, трусости и жестокости, возбуждают злобу и ненависть к старшим;</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дети, подвергавшиеся избиениям, с большей вероятностью могут сами стать способным на убийство или другие преступления;</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когда такие дети становятся взрослыми, появляется высокая вероятность того¸ что они станут притеснять своих собственных детей и родителей;</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жесткое обращение с детьми формирует людей малообразованных, социально дезадаптированных, не умеющих трудиться, создавать семью, быть хорошими родителями.</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Помните, насилие - порождает насилие! Ребёнок выращенный в грубости и жестокости будет будет вести себя аналогичным способом и со своими детьми. Если ваш ребёнок капризничает или плохо себя ведёт не спешите его наказывать. Помните, наказание можно заменить:</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Терпением. Это самая большая добродетель, которая только может быть у родителей.</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Объяснением. Кратко объясните ребёнку почему его поведение неправильно, но только не вступайте с ним в спор.</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Неторопливостью. Не торопитесь наказывать ребёнка, дождитесь пока проступок повторится.</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Наградами. Издавна известно, что награды действуют более эффективно, чем наказания.</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 Похвалой. Хвалите вашего ребёнка за хорошее поведение. Всем приятно, когда их хвалят и каждый хочет сделать так, чтобы его похвалили снова.</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Также в заключении хочется привести разработанные психологами 4 заповеди мудрого родителя:</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1. Не пытайтесь сделать из ребёнка самого-самого. Так не бывает, чтобы человек всё хорошо знал и умел, но наверняка найдётся дело, с которым он справляется лучше других. Похвалите его за то, что он знает и никогда не ругайте за то, что умеют другие.</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2.  Не сравнивайте вслух ребёнка с другими детьми. Воспринимайте рассказ об успехах других детей просто как информацию.</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3.  Перестаньте шантажировать. Навсегда исключите из своего словаря такие фразы: «Вот я старалась, а ты...», «Я тебя растила, а ты...»</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4.  Избегайте свидетелей. Если действительно возникает ситуация, ввергающая вас в краску (ребёнок нагрубил старику, устроил истерику в магазине), нужно твердо увести его с места происшествия. Чувство собственного достоинства присуще не только </w:t>
            </w:r>
            <w:hyperlink r:id="rId5">
              <w:r w:rsidRPr="00000000" w:rsidR="00000000" w:rsidDel="00000000">
                <w:rPr>
                  <w:sz w:val="28"/>
                  <w:highlight w:val="white"/>
                  <w:rtl w:val="0"/>
                </w:rPr>
                <w:t xml:space="preserve">взрослым</w:t>
              </w:r>
            </w:hyperlink>
            <w:r w:rsidRPr="00000000" w:rsidR="00000000" w:rsidDel="00000000">
              <w:rPr>
                <w:sz w:val="28"/>
                <w:highlight w:val="white"/>
                <w:rtl w:val="0"/>
              </w:rPr>
              <w:t xml:space="preserve">, поэтому очень важно, чтобы разговор состоялся без свидетелей. После этого спокойно объясните, почему так делать нельзя.</w:t>
            </w:r>
          </w:p>
          <w:p w:rsidP="00000000" w:rsidRPr="00000000" w:rsidR="00000000" w:rsidDel="00000000" w:rsidRDefault="00000000">
            <w:pPr>
              <w:widowControl w:val="0"/>
              <w:spacing w:lineRule="auto" w:after="220" w:line="360"/>
              <w:contextualSpacing w:val="0"/>
              <w:jc w:val="both"/>
              <w:rPr/>
            </w:pPr>
            <w:r w:rsidRPr="00000000" w:rsidR="00000000" w:rsidDel="00000000">
              <w:rPr>
                <w:sz w:val="28"/>
                <w:highlight w:val="white"/>
                <w:rtl w:val="0"/>
              </w:rPr>
              <w:t xml:space="preserve">Помните, что ребёнок это зеркальное отражение своих родителей и того воспитания, какое они ему дали и если вдруг это отражение вас не устраивает, то не стоит пенять на зеркало.</w:t>
            </w:r>
          </w:p>
        </w:tc>
      </w:tr>
    </w:tbl>
    <w:p w:rsidP="00000000" w:rsidRPr="00000000" w:rsidR="00000000" w:rsidDel="00000000" w:rsidRDefault="00000000">
      <w:pPr>
        <w:pStyle w:val="Heading2"/>
        <w:widowControl w:val="0"/>
        <w:spacing w:lineRule="auto" w:line="360" w:before="360"/>
        <w:contextualSpacing w:val="0"/>
        <w:jc w:val="both"/>
        <w:rPr/>
      </w:pPr>
      <w:bookmarkStart w:id="2" w:colFirst="0" w:name="h.r2cly7phj8lf" w:colLast="0"/>
      <w:bookmarkEnd w:id="2"/>
      <w:hyperlink r:id="rId6">
        <w:r w:rsidRPr="00000000" w:rsidR="00000000" w:rsidDel="00000000">
          <w:rPr>
            <w:rFonts w:cs="Arial" w:hAnsi="Arial" w:eastAsia="Arial" w:ascii="Arial"/>
            <w:b w:val="0"/>
            <w:color w:val="1155cc"/>
            <w:sz w:val="34"/>
            <w:highlight w:val="white"/>
            <w:u w:val="single"/>
            <w:rtl w:val="0"/>
          </w:rPr>
          <w:t xml:space="preserve">Методические рекомендации родителям по профилактике жесткого обращения с ребенком</w:t>
        </w:r>
      </w:hyperlink>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hyperlink r:id="rId7">
        <w:r w:rsidRPr="00000000" w:rsidR="00000000" w:rsidDel="00000000">
          <w:rPr>
            <w:rFonts w:cs="Times New Roman" w:hAnsi="Times New Roman" w:eastAsia="Times New Roman" w:ascii="Times New Roman"/>
            <w:sz w:val="14"/>
            <w:rtl w:val="0"/>
          </w:rPr>
          <w:t xml:space="preserve"> </w:t>
        </w:r>
      </w:hyperlink>
      <w:r w:rsidRPr="00000000" w:rsidR="00000000" w:rsidDel="00000000">
        <w:drawing>
          <wp:inline>
            <wp:extent cy="0" cx="0"/>
            <wp:docPr id="0"/>
            <a:graphic>
              <a:graphicData uri="http://schemas.openxmlformats.org/drawingml/2006/picture"/>
            </a:graphic>
          </wp:inline>
        </w:drawing>
      </w:r>
      <w:hyperlink r:id="rId8">
        <w:r w:rsidRPr="00000000" w:rsidR="00000000" w:rsidDel="00000000">
          <w:rPr>
            <w:rtl w:val="0"/>
          </w:rPr>
        </w:r>
      </w:hyperlink>
    </w:p>
    <w:p w:rsidP="00000000" w:rsidRPr="00000000" w:rsidR="00000000" w:rsidDel="00000000" w:rsidRDefault="00000000">
      <w:pPr>
        <w:widowControl w:val="0"/>
        <w:spacing w:lineRule="auto" w:line="360"/>
        <w:contextualSpacing w:val="0"/>
        <w:jc w:val="both"/>
        <w:rPr/>
      </w:pPr>
      <w:r w:rsidRPr="00000000" w:rsidR="00000000" w:rsidDel="00000000">
        <w:rPr>
          <w:sz w:val="28"/>
          <w:highlight w:val="white"/>
          <w:rtl w:val="0"/>
        </w:rPr>
        <w:t xml:space="preserve">МЕТОДИЧЕСКИЕ РЕКОМЕНДАЦИИ РОДИТЕЛЯМ ПО ПРОФИЛАКТИКЕ ЖЕСТОКОГО ОБРАЩЕНИЯ С РЕБЕНКОМ Фадеева И.В., к.п.н.,доцент кафедры управления образованием ФГБОУ ВПО «МаГУ»«</w:t>
      </w:r>
      <w:r w:rsidRPr="00000000" w:rsidR="00000000" w:rsidDel="00000000">
        <w:rPr>
          <w:i w:val="1"/>
          <w:sz w:val="28"/>
          <w:highlight w:val="white"/>
          <w:rtl w:val="0"/>
        </w:rPr>
        <w:t xml:space="preserve">Из всех вообще безнравственных отношений - отношение к детям, как к рабам, есть самое безнравственное».</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highlight w:val="white"/>
          <w:rtl w:val="0"/>
        </w:rPr>
        <w:t xml:space="preserve">Гегель </w:t>
      </w:r>
      <w:r w:rsidRPr="00000000" w:rsidR="00000000" w:rsidDel="00000000">
        <w:rPr>
          <w:sz w:val="28"/>
          <w:highlight w:val="white"/>
          <w:rtl w:val="0"/>
        </w:rPr>
        <w:t xml:space="preserve">Существуют базовые родительские установки, которые позволяют реализовать любовные, уважительные и доверительные отношения с ребенком:</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Ваш малыш ни в чем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ваши ожидания. И вы не вправе требовать, чтобы он разрешил эти проблемы.</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Ваш ребенок — не ваша собственность, а самостоятельный человек. И решать до конца его судьбу, а тем более ломать по своему усмотрению ему жизнь вы не имеете права. Вы можете лишь помочь ему выбрать жизненный путь, изучив его способности и интересы и создав условия для их реализации.</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Ваш ребенок далеко не всегда будет послушным и милым. Его упрямство и капризы так же неизбежны, как сам факт его присутствия в семье.</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Во многих капризах и шалостях вашего малыша повинны вы сами. Потому что вовремя не поняли его. Пожалели свои силы и время. Стали воспринимать его через призму несбывшихся надежд и просто раздражения. Стали требовать от него того, что он попросту не может вам дать — в силу особенностей возраста или характера. Короче – не желали принимать его таким, каков он есть.</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Вы должны всегда верить в то лучшее, что есть в вашем малыше. В то лучшее, что в нем еще будет. Не сомневаться в том, что рано или поздно это лучшее непременно проявится. И сохранять оптимизм во всех педагогических невзгодах.</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Для правильного воспитания родителям полезно знать существующие формы наказаний и особенности воздействие их на ребенка.</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К самым неправильным, неблагоприятным формам наказания следует отнести физическое воздействие. Однако традиционное представление значительной части родителей, что физические наказания не такое, уж большое зло, а во многом даже и благо, довольно устойчиво. Это связано с сильной внешней эффективностью этого метода. Подобным способом можно оказать влияние на кого угодно, а не только на маленького и беззащитного человека. Но все-таки данный вид воспитательного воздействия не эффективен.</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Если родители использовали физическое наказание, когда дети не подчинялись их требованиям, то данное воздействие не решило конфликта, а лишь создало иллюзию его разрешения. Ведь в результате подчинился не ребенок, его действиями руководит в этот момент лишь инстинкт самосохранения и животная эмоция страха.</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Кроме того, обычно эта форма воздействия применяется тогда, когда сами родители слабо контролируют собственное поведение. Нет более нелогичной картины, чем мать, шлепающая своего ребенка со словами: «Драться нехорошо!» Вряд ли малыш поймет, что агрессия не лучший способ установления связей с миром, если этим способом пользуются его родители, пытаясь доказать ему неправоту или добиваясь послушания.</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К физическим наказаниям не следует прибегать еще и потому, что обычно после них ребенок ведет себя по-другому только в присутствии того человека, который его наказал. Поэтому такое воздействие совершенно бесполезно, если родители хотят воспитать в ребенке действительно моральное поведение — способность поступать правильно исключительно под воздействием собственного внутреннего контроля, а не потому, что кто-то ставит условия.</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Речевая агрессия (ругань, оскорбления), подобно физическим наказаниям, малоэффективна, и ведет лишь к тому, что ребенок будет использовать эту модель поведения со сверстниками.</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Весьма распространенной формой наказания являются так называемые сепарационные наказания, лишающие ребенка части родительской любви (игнорирование ребенка, отказ от общения с ним). Суть наказания сводится к изменению привычного для ребенка стиля отношений с родителями: его лишают тепла и внимания, хотя при этом продолжают о нем заботиться. Это чрезвычайно сильно действующая форма, и применять ее нужно крайне осторожно и очень короткое время. Действенность такого наказания зависит от отношений до его применения. Если между ребенком и родителями существовали отношения подлинной близости, взаимоуважения, любви и доверия, то такой метод может быть использован. Если же всего этого не было, то подобное наказание абсолютно ничего не даст: временная утрата любви имеет смысл тогда, когда есть что терять. Нельзя в качестве наказания оставлять маленьких детей дома одних или угрожать, что мама уйдет.</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Запрет. Довольно часто, в силу ограниченности собственного опыта ребенка, родители вынуждены запрещать что-то — прежде всего для предотвращения того вреда, который он может нанести самому себе или окружающим. Запрет должен опережать совершение неправильного поступка или быть немедленной на него реакцией. Очень важно в таких случаях контролировать речевые высказывания, ограничиваясь кратким замечанием — «нельзя!» и отказываясь от развернутой аргументации, почему именно нельзя. Лучше показать свое неудовольствие мимикой, жестом, выражением лица. Тогда постепенно ребенок научится понимать, какие поступки вызывают эмоциональную поддержку родителей, а какие - нет. Опережающий запрет должен быть лаконичным и точным.</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Довольно распространенным наказанием в семье является наказание «естественными последствиями», состоящее в лишении ребенка за провинность чего-либо приятного (сладостей, новых игрушек, прогулок и т.п.). Такой метод может привести к успеху, если только ребенок считает ограничение справедливым, если решение принято с его согласия или является результатом предварительного уговора. Понятно, что применение данного воспитательного воздействия возможно лишь с определенного возраста, когда ребенок в принципе способен установить связь между своим проступком и наказанием. Поэтому целесообразнее использовать не отмену, а отсрочку радостного для ребенка события. Применяя наказание «естественными последствиями», нельзя лишать ребенка того, что необходимо для полноценного развития: еды, свежего воздуха, общения со сверстниками. Хорошо, если данный тип наказания принимает вид распространяемого на всех в семье правила: намусорил - сам убери, испачкал - сам приведи в порядок и т.п. Наверное, невозможно представить процесс воспитания вообще без наказаний.</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highlight w:val="white"/>
          <w:rtl w:val="0"/>
        </w:rPr>
        <w:t xml:space="preserve">Применяя наказание, необходимо помнить:</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Наказание не должно вредить здоровью - ни физическому, ни психическому. Более того, по идее, наказание должно быть полезным, не так ли? Никто не спорит. Однако наказывающий не должен забывать о том, что нельзя травмировать психику ребенка. Наказание должно тормозить социально не одобряемые нормы поведения</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Если есть сомнение, наказывать или не наказывать, - НЕ наказывайте. Даже если уже поняли, что обычно слишком мягки, доверчивы и нерешительны. Никакой «профилактики», никаких наказаний «на всякий случай»!</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За один раз - одно наказание. Даже если проступков совершено сразу необозримое множество, наказание может быть суровым, но только одно, за все сразу, а не по одному - за каждый.</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Наказание - не за счет любви, что бы ни случилось, не лишайте ребенка заслуженной похвалы и награды.</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Срок давности. Лучше не наказывать, чем наказывать запоздало. Иные, чересчур последовательные воспитатели ругают и наказывают детей за проступки, обнаруженные спустя месяц, а то и год (что-то испортил, сломал), забывая, что даже в суровых взрослых законах принимается во внимание срок давности правонарушения. Риск внушить ребенку мысль о возможной безнаказанности не так страшен, как риск задержки душевного развития.</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Наказан - прощен. Инцидент исчерпан. Страница перевернута, как ни в чем не бывало. О старых грехах ни слова. Не мешайте начинать жизнь сначала!</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P="00000000" w:rsidRPr="00000000" w:rsidR="00000000" w:rsidDel="00000000" w:rsidRDefault="00000000">
      <w:pPr>
        <w:widowControl w:val="0"/>
        <w:spacing w:lineRule="auto" w:line="360"/>
        <w:ind w:left="300" w:hanging="359"/>
        <w:contextualSpacing w:val="0"/>
        <w:jc w:val="both"/>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Ребенок не должен бояться наказания. Не наказания он должен страшиться, не гнева вашего, а вашего огорчения.</w:t>
      </w:r>
    </w:p>
    <w:p w:rsidP="00000000" w:rsidRPr="00000000" w:rsidR="00000000" w:rsidDel="00000000" w:rsidRDefault="00000000">
      <w:pPr>
        <w:widowControl w:val="0"/>
        <w:spacing w:lineRule="auto" w:line="360"/>
        <w:ind w:left="300" w:firstLine="390"/>
        <w:contextualSpacing w:val="0"/>
        <w:jc w:val="both"/>
      </w:pP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При дефиците любви становится наказанием сама жизнь, и тогда наказания ищут как последний шанс на любовь.</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highlight w:val="white"/>
          <w:rtl w:val="0"/>
        </w:rPr>
        <w:t xml:space="preserve">Основным правовым документом, защищающим ребенка от жестокого обращения, является Конвенция ООН о правах ребенка. Данный документ дает определение понятия «жестокое обращение» и определяет меры защиты (ст. 19), а также устанавливает:</w:t>
      </w:r>
    </w:p>
    <w:p w:rsidP="00000000" w:rsidRPr="00000000" w:rsidR="00000000" w:rsidDel="00000000" w:rsidRDefault="00000000">
      <w:pPr>
        <w:widowControl w:val="0"/>
        <w:spacing w:lineRule="auto" w:line="360"/>
        <w:ind w:left="120" w:firstLine="570"/>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обеспечение в максимально возможной степени здорового развития ребенка (ст. 6);</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защиту от произвольного или незаконного вмешательства в личную жизнь ребенка, от посягательств на его честь и репутацию (ст. 16);</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обеспечение мер по борьбе с болезнями и недоеданием (ст. 24);</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признание права каждого ребенка на уровень жизни, необходимый для физического, умственного, духовного, нравственного и социального развития (ст. 27);</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защиту ребенка от сексуального посягательства (ст. 34);</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защиту ребенка от других форм жестокого обращения (ст. 37);</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меры помощи ребенку, явившемуся жертвой жестокого обращения (ст. 39).</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highlight w:val="white"/>
          <w:rtl w:val="0"/>
        </w:rPr>
        <w:t xml:space="preserve">Уголовный Кодекс РФ предусматривает:</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ответственность: за совершение физического и сексуального насилия, в том числе и в отношении несовершеннолетних (ст. 106—136);</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за преступления против семьи и несовершеннолетних (ст. 150—157)</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highlight w:val="white"/>
          <w:rtl w:val="0"/>
        </w:rPr>
        <w:t xml:space="preserve">Семейный Кодекс РФ гарантирует:</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право ребенка на уважение его человеческого достоинства (ст. 54);</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право ребенка на защиту и обязанности органа опеки и попечительства принять меры по защите ребенка (ст. 56);</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меру «лишение родителей родительских прав» как меру защиты детей от жестокого обращения с ними в семье (ст. 69);</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немедленное отобрание ребенка при непосредственной угрозе жизни и здоровью (ст. 77).</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highlight w:val="white"/>
          <w:rtl w:val="0"/>
        </w:rPr>
        <w:t xml:space="preserve">Закон РФ «Об образовании» утверждает и предусматривает:</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право детей, обучающихся во всех образовательных учреждениях, на «уважение их человеческого достоинства» (ст. 5);</w:t>
      </w:r>
    </w:p>
    <w:p w:rsidP="00000000" w:rsidRPr="00000000" w:rsidR="00000000" w:rsidDel="00000000" w:rsidRDefault="00000000">
      <w:pPr>
        <w:widowControl w:val="0"/>
        <w:spacing w:lineRule="auto" w:line="360"/>
        <w:ind w:left="300" w:hanging="359"/>
        <w:contextualSpacing w:val="0"/>
        <w:jc w:val="both"/>
        <w:rPr/>
      </w:pPr>
      <w:r w:rsidRPr="00000000" w:rsidR="00000000" w:rsidDel="00000000">
        <w:rPr>
          <w:sz w:val="20"/>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административное наказание педагогических работников за допущенное физическое или психическое «насилие над личностью обучающегося или воспитанника» (ст. 56).</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highlight w:val="white"/>
          <w:rtl w:val="0"/>
        </w:rPr>
        <w:t xml:space="preserve">Закон РФ «О защите прав детей» гласит: </w:t>
      </w:r>
      <w:r w:rsidRPr="00000000" w:rsidR="00000000" w:rsidDel="00000000">
        <w:rPr>
          <w:sz w:val="28"/>
          <w:highlight w:val="white"/>
          <w:rtl w:val="0"/>
        </w:rPr>
        <w:t xml:space="preserve">«жестокое обращение с детьми, физическое и психологическое насилие над ними запрещены» (ст. 14).Дорогие, родители, любите своих детей, уважайте их права и помните, что «безмолвные граждане – это идеальные подданные для авторитарного правителя и несчастье для демократии» (Р. Даль).</w:t>
      </w:r>
    </w:p>
    <w:p w:rsidP="00000000" w:rsidRPr="00000000" w:rsidR="00000000" w:rsidDel="00000000" w:rsidRDefault="00000000">
      <w:pPr>
        <w:widowControl w:val="0"/>
        <w:spacing w:lineRule="auto" w:line="360"/>
        <w:contextualSpacing w:val="0"/>
        <w:jc w:val="both"/>
      </w:pPr>
      <w:r w:rsidRPr="00000000" w:rsidR="00000000" w:rsidDel="00000000">
        <w:rPr>
          <w:rtl w:val="0"/>
        </w:rPr>
      </w:r>
    </w:p>
    <w:p w:rsidP="00000000" w:rsidRPr="00000000" w:rsidR="00000000" w:rsidDel="00000000" w:rsidRDefault="00000000">
      <w:pPr>
        <w:widowControl w:val="0"/>
        <w:spacing w:lineRule="auto" w:line="360"/>
        <w:contextualSpacing w:val="0"/>
        <w:jc w:val="both"/>
        <w:rPr/>
      </w:pPr>
      <w:r w:rsidRPr="00000000" w:rsidR="00000000" w:rsidDel="00000000">
        <w:rPr>
          <w:sz w:val="28"/>
          <w:highlight w:val="white"/>
          <w:rtl w:val="0"/>
        </w:rPr>
        <w:t xml:space="preserve">Фадеева И.В., канд. пед. наук, доцент кафедры управления образованием МаГУ. </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minobr74.ru/en/deyatelnost/doshkolnoe-obrazovanie/roditelyam/konsultacii-uchenyh/96-deyatelnost/doshkolnoe-obrazovanie/465-metodicheskie-rekomendatsii-roditelyam-po-profilaktike-zhestokogo-obrashcheniya-s-rebenkom" Type="http://schemas.openxmlformats.org/officeDocument/2006/relationships/hyperlink" TargetMode="External" Id="rId6"/><Relationship Target="http://www.psydisk.ru/dvd/7day/" Type="http://schemas.openxmlformats.org/officeDocument/2006/relationships/hyperlink" TargetMode="External" Id="rId5"/><Relationship Target="http://www.minobr74.ru/en/deyatelnost/doshkolnoe-obrazovanie/roditelyam/konsultacii-uchenyh/96-deyatelnost/doshkolnoe-obrazovanie/465-metodicheskie-rekomendatsii-roditelyam-po-profilaktike-zhestokogo-obrashcheniya-s-rebenkom?tmpl=component&amp;print=1&amp;page=" Type="http://schemas.openxmlformats.org/officeDocument/2006/relationships/hyperlink" TargetMode="External" Id="rId8"/><Relationship Target="http://www.minobr74.ru/en/deyatelnost/doshkolnoe-obrazovanie/roditelyam/konsultacii-uchenyh/96-deyatelnost/doshkolnoe-obrazovanie/465-metodicheskie-rekomendatsii-roditelyam-po-profilaktike-zhestokogo-obrashcheniya-s-rebenkom?tmpl=component&amp;print=1&amp;page="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Жестокое обращение с детьми. Рекомендации родителям.docx</dc:title>
</cp:coreProperties>
</file>